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bCs/>
          <w:i/>
          <w:iCs/>
          <w:sz w:val="24"/>
          <w:szCs w:val="24"/>
          <w:lang w:val="sr-Latn-RS"/>
        </w:rPr>
      </w:r>
    </w:p>
    <w:p>
      <w:pPr>
        <w:pStyle w:val="Normal"/>
        <w:ind w:firstLine="567"/>
        <w:jc w:val="both"/>
        <w:rPr>
          <w:rFonts w:ascii="Times New Roman" w:hAnsi="Times New Roman" w:cs="Times New Roman"/>
          <w:b/>
          <w:b/>
          <w:bCs/>
          <w:i/>
          <w:i/>
          <w:iCs/>
          <w:sz w:val="24"/>
          <w:szCs w:val="24"/>
          <w:lang w:val="sr-Latn-RS"/>
        </w:rPr>
      </w:pPr>
      <w:r>
        <w:rPr>
          <w:rFonts w:cs="Times New Roman" w:ascii="Times New Roman" w:hAnsi="Times New Roman"/>
          <w:b/>
          <w:bCs/>
          <w:i/>
          <w:iCs/>
          <w:sz w:val="24"/>
          <w:szCs w:val="24"/>
          <w:lang w:val="sr-Latn-RS"/>
        </w:rPr>
        <w:t>СРЕДСТВ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  <w:lang w:val="sr-RS"/>
        </w:rPr>
        <w:t xml:space="preserve">А 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  <w:lang w:val="sr-Latn-RS"/>
        </w:rPr>
        <w:t xml:space="preserve">ОБЕЗБЕЂЕЊА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180" w:after="0"/>
        <w:ind w:firstLine="720"/>
        <w:jc w:val="both"/>
        <w:outlineLvl w:val="2"/>
        <w:rPr>
          <w:rFonts w:ascii="Times New Roman" w:hAnsi="Times New Roman" w:eastAsia="Times New Roman" w:cs="Times New Roman"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>Понуђач је дужан да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Latn-CS"/>
        </w:rPr>
        <w:t xml:space="preserve">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 xml:space="preserve">уз понуду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>достави: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180" w:after="0"/>
        <w:ind w:firstLine="720"/>
        <w:jc w:val="both"/>
        <w:outlineLvl w:val="2"/>
        <w:rPr>
          <w:rFonts w:ascii="Times New Roman" w:hAnsi="Times New Roman" w:eastAsia="Times New Roman" w:cs="Times New Roman"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 xml:space="preserve">- Банкарску гаранцију за озбиљност понуде са назначеним износом не мањим од </w:t>
      </w:r>
      <w:r>
        <w:rPr>
          <w:rFonts w:eastAsia="Times New Roman" w:cs="Times New Roman" w:ascii="Times New Roman" w:hAnsi="Times New Roman"/>
          <w:b/>
          <w:iCs/>
          <w:sz w:val="24"/>
          <w:szCs w:val="24"/>
          <w:lang w:val="sr-RS"/>
        </w:rPr>
        <w:t>3%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 xml:space="preserve"> од укупне вредности понуде без ПДВ-а и роком важности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>30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 xml:space="preserve"> дана од дана јавног отварања понуда, која мора бити неопозива, без права на приговор, са клаузулама: безусловна и платива на први позив, у корист Наручиоца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Latn-CS"/>
        </w:rPr>
        <w:t xml:space="preserve">  –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 xml:space="preserve">Градске управе града Зајечара. Поднета банкарска гаранција не може да садржи додатне услове за исплату, краће рокове, мањи износ или промењену месну надлежност за решавање спорова. </w:t>
      </w:r>
    </w:p>
    <w:p>
      <w:pPr>
        <w:pStyle w:val="Normal"/>
        <w:spacing w:lineRule="auto" w:line="240" w:before="0" w:after="0"/>
        <w:ind w:firstLine="42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>На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ручилац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 xml:space="preserve">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ће уновчити банкарску гаранцију за озбиљност понуде уколико: </w:t>
      </w:r>
    </w:p>
    <w:p>
      <w:pPr>
        <w:pStyle w:val="Normal"/>
        <w:numPr>
          <w:ilvl w:val="0"/>
          <w:numId w:val="1"/>
        </w:numPr>
        <w:suppressAutoHyphens w:val="true"/>
        <w:spacing w:lineRule="atLeast" w:line="10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>П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>онуђач након истека рока за подношење понуде повуче, опозове или измени своју понуду;</w:t>
      </w:r>
    </w:p>
    <w:p>
      <w:pPr>
        <w:pStyle w:val="Normal"/>
        <w:numPr>
          <w:ilvl w:val="0"/>
          <w:numId w:val="1"/>
        </w:numPr>
        <w:suppressAutoHyphens w:val="true"/>
        <w:spacing w:lineRule="atLeast" w:line="10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Понуђач коме је додељен уговор благовремено не потпише уговор о јавној набавци; </w:t>
      </w:r>
    </w:p>
    <w:p>
      <w:pPr>
        <w:pStyle w:val="Normal"/>
        <w:numPr>
          <w:ilvl w:val="0"/>
          <w:numId w:val="1"/>
        </w:numPr>
        <w:suppressAutoHyphens w:val="true"/>
        <w:spacing w:lineRule="atLeast" w:line="10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Понуђач коме је додељен уговор не поднесе банкарску гаранцију за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 xml:space="preserve">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>испуњење уговорних обавеза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у складу са захтевима из конкурсне документције;</w:t>
      </w:r>
    </w:p>
    <w:p>
      <w:pPr>
        <w:pStyle w:val="Normal"/>
        <w:numPr>
          <w:ilvl w:val="0"/>
          <w:numId w:val="0"/>
        </w:numPr>
        <w:suppressAutoHyphens w:val="true"/>
        <w:spacing w:lineRule="atLeast" w:line="100" w:before="0" w:after="0"/>
        <w:ind w:left="780" w:hanging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ind w:left="705" w:hanging="0"/>
        <w:jc w:val="both"/>
        <w:rPr>
          <w:rFonts w:ascii="Times New Roman" w:hAnsi="Times New Roman" w:eastAsia="Times New Roman" w:cs="Times New Roman"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>Наручилац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 xml:space="preserve"> 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 ће вратити средство обезбеђења за озбиљност понуде понуђачима са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>којима није закључен уговор, одмах по закључењу уговора са изабраним понуђачем.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Уколико понуђач не достави банкарску гаранцију за озбиљност понуде у року који је за то одређен, његова понуда ће бити одбијена као неприхватљива. </w:t>
      </w:r>
    </w:p>
    <w:p>
      <w:pPr>
        <w:pStyle w:val="Normal"/>
        <w:rPr>
          <w:u w:val="single"/>
          <w:lang w:val="sr-CS"/>
        </w:rPr>
      </w:pPr>
      <w:r>
        <w:rPr/>
      </w:r>
      <w:bookmarkStart w:id="0" w:name="_Hlk524424667"/>
      <w:bookmarkStart w:id="1" w:name="_Hlk524424667"/>
      <w:bookmarkEnd w:id="1"/>
    </w:p>
    <w:p>
      <w:pPr>
        <w:pStyle w:val="Normal"/>
        <w:ind w:firstLine="72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- Оригинал писмо о намерама банке за издавање банкарске гаранције за </w:t>
      </w:r>
      <w:bookmarkStart w:id="2" w:name="_Hlk66944116"/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>испуњење уговорних обавеза</w:t>
      </w:r>
      <w:bookmarkEnd w:id="2"/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, обавезујућег карактера за банку, да ће у случају да понуђач добије посао, најкасније у року од 7 дана од дана закључења уговора, издати банкарску гаранцију за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>испуњење уговорних обавеза</w:t>
      </w: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, у висини не мањој од 10% укупне вредности уговора без ПДВ-а, са роком важења који не може бити краћи од рока одређеног у конкурсној документацији. Писмо не сме бити ограничено роком трајања (датумом) и не сме имати садржину која се односи на политику банке и одредницу да писмо не представља даљу обавезу за банку, као гаранта. Потребно је да износ на средствима финансијског обезбеђења буде изражен у динарима. </w:t>
      </w:r>
    </w:p>
    <w:p>
      <w:pPr>
        <w:pStyle w:val="Normal"/>
        <w:ind w:firstLine="72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iCs/>
          <w:sz w:val="24"/>
          <w:szCs w:val="24"/>
        </w:rPr>
        <w:t xml:space="preserve">- Оригинал писмо о намерама банке, да ће у случају да понуђач добије посао, на дан примопредаје радова, издати банкарску гаранцију за отклањање грешака у гарантном року, обавезујућег карактера за банку, у висини не мањој од  5% укупне вредности уговора без ПДВ-а, са роком важења који не може бити краћи од рока одређеног у конкурсној документацији. Писмо не сме бити ограничено роком трајања (датумом) и не сме имати садржину која се односи на политику банке и одредницу да писмо не представља даљу обавезу за банку, као гаранта. Потребно је да износ на средствима финансијског обезбеђења буде изражен у динарима.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  <w:lang w:val="sr-RS"/>
        </w:rPr>
        <w:t>ИЗАБРАНИ ПОНУЂАЧ ЈЕ ДУЖАН ДА ДОСТАВИ: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iCs/>
          <w:sz w:val="24"/>
          <w:szCs w:val="24"/>
          <w:lang w:val="sr-RS"/>
        </w:rPr>
      </w:pPr>
      <w:r>
        <w:rPr>
          <w:rFonts w:eastAsia="Times New Roman" w:cs="Times New Roman" w:ascii="Times New Roman" w:hAnsi="Times New Roman"/>
          <w:b/>
          <w:iCs/>
          <w:sz w:val="24"/>
          <w:szCs w:val="24"/>
          <w:lang w:val="sr-R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Банкарску гаранцију за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>испуњење уговорних обавеза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- најкасније 7 дана од дана закључења уговора, која ће бити са клаузулама: безусловна и платива на први позив. Банкарска гаранција за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>испуњење уговорних обавеза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издаје се у висини не мањој од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10% </w:t>
      </w:r>
      <w:r>
        <w:rPr>
          <w:rFonts w:eastAsia="Times New Roman" w:cs="Times New Roman" w:ascii="Times New Roman" w:hAnsi="Times New Roman"/>
          <w:sz w:val="24"/>
          <w:szCs w:val="24"/>
        </w:rPr>
        <w:t>од укупне вредности уговора</w:t>
      </w:r>
      <w:r>
        <w:rPr>
          <w:rFonts w:eastAsia="Times New Roman" w:cs="Times New Roman" w:ascii="Times New Roman" w:hAnsi="Times New Roman"/>
          <w:sz w:val="24"/>
          <w:szCs w:val="24"/>
          <w:lang w:val="sr-RS"/>
        </w:rPr>
        <w:t xml:space="preserve"> без ПДВ-а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, са роком важности који је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30 дана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дужи од уговореног рока за завршетак радова, у корист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Наручиоца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Ако се за време трајања уговора промене рокови за извршење уговорне обавезе, важност банкарске гаранције за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>испуњење уговорних обавеза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мора се продужити.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 xml:space="preserve">  Потребно је да износ на средствима финансијског обезбеђења буде изражен у динарима.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  <w:t>Наручилац</w:t>
      </w:r>
      <w:r>
        <w:rPr>
          <w:rFonts w:eastAsia="Times New Roman" w:cs="Times New Roman" w:ascii="Times New Roman" w:hAnsi="Times New Roman"/>
          <w:sz w:val="24"/>
          <w:szCs w:val="24"/>
          <w:lang w:val="sr-CS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ће уновчити банкарску гаранцију за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CS"/>
        </w:rPr>
        <w:t>испуњење уговорних обавеза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у случају да понуђач не буде извршавао своје уговорне обавезе у роковима и на начин предвиђен уговором. </w:t>
      </w:r>
    </w:p>
    <w:p>
      <w:pPr>
        <w:pStyle w:val="Normal"/>
        <w:spacing w:lineRule="auto" w:line="240" w:before="0" w:after="0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Поднета банкарска гаранција не може да садржи додатне услове за исплату, краће рокове, мањи износ или промењену месну надлежност за решавање спорова.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i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>Банкарску гаранцију за отклањање грешака у гарантном року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- Изабрани понуђач се обавезује да у тренутку примопредаје уграђене опреме и радова преда </w:t>
      </w:r>
      <w:r>
        <w:rPr>
          <w:rFonts w:eastAsia="Times New Roman" w:cs="Times New Roman" w:ascii="Times New Roman" w:hAnsi="Times New Roman"/>
          <w:sz w:val="24"/>
          <w:szCs w:val="24"/>
          <w:lang w:val="sr-CS"/>
        </w:rPr>
        <w:t>Н</w:t>
      </w:r>
      <w:r>
        <w:rPr>
          <w:rFonts w:eastAsia="Times New Roman" w:cs="Times New Roman" w:ascii="Times New Roman" w:hAnsi="Times New Roman"/>
          <w:sz w:val="24"/>
          <w:szCs w:val="24"/>
        </w:rPr>
        <w:t>аручиоцу</w:t>
      </w:r>
      <w:r>
        <w:rPr>
          <w:rFonts w:eastAsia="Times New Roman" w:cs="Times New Roman" w:ascii="Times New Roman" w:hAnsi="Times New Roman"/>
          <w:sz w:val="24"/>
          <w:szCs w:val="24"/>
          <w:lang w:val="sr-CS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банкарску гаранцију за отклањање грешака у гарантном року, која ће бити са клаузулама: безусловна и платива на први позив. Банкарска гаранција за отклањање грешака у гарантном року се издаје у висини не мањој од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5% </w:t>
      </w:r>
      <w:r>
        <w:rPr>
          <w:rFonts w:eastAsia="Times New Roman" w:cs="Times New Roman" w:ascii="Times New Roman" w:hAnsi="Times New Roman"/>
          <w:sz w:val="24"/>
          <w:szCs w:val="24"/>
        </w:rPr>
        <w:t>од укупне вредности уговора</w:t>
      </w:r>
      <w:r>
        <w:rPr>
          <w:rFonts w:eastAsia="Times New Roman" w:cs="Times New Roman" w:ascii="Times New Roman" w:hAnsi="Times New Roman"/>
          <w:sz w:val="24"/>
          <w:szCs w:val="24"/>
          <w:lang w:val="sr-RS"/>
        </w:rPr>
        <w:t xml:space="preserve"> без ПДВ-а</w:t>
      </w:r>
      <w:r>
        <w:rPr>
          <w:rFonts w:eastAsia="Times New Roman" w:cs="Times New Roman" w:ascii="Times New Roman" w:hAnsi="Times New Roman"/>
          <w:sz w:val="24"/>
          <w:szCs w:val="24"/>
        </w:rPr>
        <w:t>, у корист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 Наручиоца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. Рок важности банкарске гаранције мора бити </w:t>
      </w:r>
      <w:r>
        <w:rPr>
          <w:rFonts w:eastAsia="Times New Roman" w:cs="Times New Roman" w:ascii="Times New Roman" w:hAnsi="Times New Roman"/>
          <w:b/>
          <w:sz w:val="24"/>
          <w:szCs w:val="24"/>
        </w:rPr>
        <w:t>5 дана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дужи од гарантног рока. Наручилац</w:t>
      </w:r>
      <w:r>
        <w:rPr>
          <w:rFonts w:eastAsia="Times New Roman" w:cs="Times New Roman" w:ascii="Times New Roman" w:hAnsi="Times New Roman"/>
          <w:sz w:val="24"/>
          <w:szCs w:val="24"/>
          <w:lang w:val="sr-CS"/>
        </w:rPr>
        <w:t xml:space="preserve"> 2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ће уновчити банкарску гаранцију за отклањање грешака у гарантном року у случају да изабрани понуђач не изврши обавезу отклањања </w:t>
      </w:r>
      <w:r>
        <w:rPr>
          <w:rFonts w:eastAsia="Times New Roman" w:cs="Times New Roman" w:ascii="Times New Roman" w:hAnsi="Times New Roman"/>
          <w:sz w:val="24"/>
          <w:szCs w:val="24"/>
          <w:lang w:val="sr-RS"/>
        </w:rPr>
        <w:t>грешака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који би могли умањити могућност коришћења предмета уговора у гарантном року. </w:t>
      </w:r>
      <w:r>
        <w:rPr>
          <w:rFonts w:eastAsia="Times New Roman" w:cs="Times New Roman" w:ascii="Times New Roman" w:hAnsi="Times New Roman"/>
          <w:iCs/>
          <w:sz w:val="24"/>
          <w:szCs w:val="24"/>
          <w:lang w:val="sr-RS"/>
        </w:rPr>
        <w:t xml:space="preserve">Потребно је да износ на средствима финансијског обезбеђења буде изражен у динарима.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ab/>
      </w: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По извршењу уговорених обавеза понуђача на која се односе, средства финансијског обезбеђења ће бити враћена.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0"/>
        </w:rPr>
      </w:pPr>
      <w:r>
        <w:rPr>
          <w:rFonts w:eastAsia="Times New Roman" w:cs="Times New Roman" w:ascii="Times New Roman" w:hAnsi="Times New Roman"/>
          <w:sz w:val="24"/>
          <w:szCs w:val="20"/>
        </w:rPr>
      </w:r>
    </w:p>
    <w:p>
      <w:pPr>
        <w:pStyle w:val="Normal"/>
        <w:ind w:firstLine="708"/>
        <w:jc w:val="both"/>
        <w:rPr>
          <w:lang w:val="sr-Latn-RS"/>
        </w:rPr>
      </w:pPr>
      <w:r>
        <w:rPr>
          <w:lang w:val="sr-Latn-RS"/>
        </w:rPr>
      </w:r>
    </w:p>
    <w:p>
      <w:pPr>
        <w:pStyle w:val="Normal"/>
        <w:spacing w:before="0" w:after="0"/>
        <w:ind w:firstLine="567"/>
        <w:rPr>
          <w:rFonts w:ascii="Times New Roman" w:hAnsi="Times New Roman" w:cs="Times New Roman"/>
          <w:b/>
          <w:b/>
          <w:sz w:val="24"/>
          <w:szCs w:val="24"/>
          <w:lang w:val="sr-RS"/>
        </w:rPr>
      </w:pPr>
      <w:r>
        <w:rPr/>
      </w:r>
    </w:p>
    <w:sectPr>
      <w:type w:val="nextPage"/>
      <w:pgSz w:w="12240" w:h="15840"/>
      <w:pgMar w:left="1440" w:right="1440" w:gutter="0" w:header="0" w:top="720" w:footer="0" w:bottom="117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a61a0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qFormat/>
    <w:rsid w:val="00ea61a0"/>
    <w:pPr>
      <w:suppressAutoHyphens w:val="true"/>
      <w:spacing w:lineRule="atLeast" w:line="100" w:before="0" w:after="0"/>
      <w:ind w:left="720" w:hanging="0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sr-Latn-CS" w:eastAsia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LibreOffice/7.3.2.2$Windows_X86_64 LibreOffice_project/49f2b1bff42cfccbd8f788c8dc32c1c309559be0</Application>
  <AppVersion>15.0000</AppVersion>
  <Pages>2</Pages>
  <Words>684</Words>
  <Characters>3760</Characters>
  <CharactersWithSpaces>4446</CharactersWithSpaces>
  <Paragraphs>18</Paragraphs>
  <Company>PIMO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2022-02-25T15:05:00Z</dcterms:created>
  <dc:creator>Snežana Popović</dc:creator>
  <dc:description/>
  <dc:language>en-US</dc:language>
  <cp:lastModifiedBy/>
  <dcterms:modified xsi:type="dcterms:W3CDTF">2022-09-01T13:18:22Z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